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5701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C 321/25 </w:t>
      </w:r>
      <w:proofErr w:type="spellStart"/>
      <w:r>
        <w:rPr>
          <w:rFonts w:ascii="Arial" w:hAnsi="Arial" w:cs="Arial"/>
          <w:sz w:val="22"/>
          <w:szCs w:val="22"/>
        </w:rPr>
        <w:t>upr</w:t>
      </w:r>
      <w:proofErr w:type="spellEnd"/>
    </w:p>
    <w:p w14:paraId="236BC04B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</w:p>
    <w:p w14:paraId="77BCCB8B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</w:p>
    <w:p w14:paraId="20D98C95" w14:textId="77777777" w:rsidR="00A74EF1" w:rsidRDefault="00A74EF1" w:rsidP="00A74EF1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54F2F7FC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</w:p>
    <w:p w14:paraId="08205FCF" w14:textId="77777777" w:rsidR="00A74EF1" w:rsidRDefault="00A74EF1" w:rsidP="00A74EF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18 marca 2026 r.</w:t>
      </w:r>
    </w:p>
    <w:p w14:paraId="5D0832D5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</w:p>
    <w:p w14:paraId="1E92FCC8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</w:p>
    <w:p w14:paraId="07F8519D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5C5F960D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5A0C5C65" w14:textId="3F520E8F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Anna Wróbel</w:t>
      </w:r>
    </w:p>
    <w:p w14:paraId="4A056030" w14:textId="4B47DBEA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895E709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18 marca 2026 r. w Przeworsku na posiedzeniu niejawnym  </w:t>
      </w:r>
    </w:p>
    <w:p w14:paraId="19CD126C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z powództwa  RECOVERSO RMC OÜ z siedzibą w Tallinie (Estonia)</w:t>
      </w:r>
    </w:p>
    <w:p w14:paraId="6B487E04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przeciwko  Annie </w:t>
      </w:r>
      <w:proofErr w:type="spellStart"/>
      <w:r>
        <w:rPr>
          <w:rFonts w:ascii="Arial" w:hAnsi="Arial" w:cs="Arial"/>
          <w:sz w:val="22"/>
          <w:szCs w:val="22"/>
        </w:rPr>
        <w:t>Michałkiewicz</w:t>
      </w:r>
      <w:proofErr w:type="spellEnd"/>
    </w:p>
    <w:p w14:paraId="571755EA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zapłatę </w:t>
      </w:r>
    </w:p>
    <w:p w14:paraId="3547D297" w14:textId="77777777" w:rsidR="00A74EF1" w:rsidRDefault="00A74EF1" w:rsidP="00A74EF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skutek wniosku pełnomocnika powoda o podjęcie postępowania i o ustanowienie kuratora dla nieznanego z miejsca pobytu pozwanego</w:t>
      </w:r>
    </w:p>
    <w:p w14:paraId="1F66C9DE" w14:textId="77777777" w:rsidR="00A74EF1" w:rsidRDefault="00A74EF1" w:rsidP="00A74EF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 podstawie art. 144 § 1 k.p.c.</w:t>
      </w:r>
    </w:p>
    <w:p w14:paraId="455B096A" w14:textId="77777777" w:rsidR="00A74EF1" w:rsidRDefault="00A74EF1" w:rsidP="00A74EF1">
      <w:pPr>
        <w:rPr>
          <w:rFonts w:ascii="Arial" w:hAnsi="Arial" w:cs="Arial"/>
          <w:sz w:val="22"/>
          <w:szCs w:val="22"/>
        </w:rPr>
      </w:pPr>
    </w:p>
    <w:p w14:paraId="5084F116" w14:textId="77777777" w:rsidR="00A74EF1" w:rsidRDefault="00A74EF1" w:rsidP="00A74EF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1721C112" w14:textId="77777777" w:rsidR="00A74EF1" w:rsidRDefault="00A74EF1" w:rsidP="00A74EF1">
      <w:pPr>
        <w:jc w:val="both"/>
        <w:rPr>
          <w:rFonts w:ascii="Arial" w:hAnsi="Arial" w:cs="Arial"/>
          <w:sz w:val="22"/>
          <w:szCs w:val="22"/>
        </w:rPr>
      </w:pPr>
    </w:p>
    <w:p w14:paraId="04F88E7C" w14:textId="77777777" w:rsidR="00A74EF1" w:rsidRDefault="00A74EF1" w:rsidP="00A74E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podjąć</w:t>
      </w:r>
      <w:r>
        <w:rPr>
          <w:rFonts w:ascii="Arial" w:hAnsi="Arial" w:cs="Arial"/>
          <w:sz w:val="22"/>
          <w:szCs w:val="22"/>
        </w:rPr>
        <w:t xml:space="preserve"> zawieszone postępowanie; </w:t>
      </w:r>
    </w:p>
    <w:p w14:paraId="4E7ECE56" w14:textId="77777777" w:rsidR="00A74EF1" w:rsidRDefault="00A74EF1" w:rsidP="00A74E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pozwanej Anny </w:t>
      </w:r>
      <w:proofErr w:type="spellStart"/>
      <w:r>
        <w:rPr>
          <w:rFonts w:ascii="Arial" w:hAnsi="Arial" w:cs="Arial"/>
          <w:sz w:val="22"/>
          <w:szCs w:val="22"/>
        </w:rPr>
        <w:t>Michałkiewicz</w:t>
      </w:r>
      <w:proofErr w:type="spellEnd"/>
      <w:r>
        <w:rPr>
          <w:rFonts w:ascii="Arial" w:hAnsi="Arial" w:cs="Arial"/>
          <w:sz w:val="22"/>
          <w:szCs w:val="22"/>
        </w:rPr>
        <w:t>, której miejsce pobytu nie jest znane ustanowić kuratora procesowego w osobie adw. Renaty Morawskiej;</w:t>
      </w:r>
    </w:p>
    <w:p w14:paraId="71BEA849" w14:textId="4F309A68" w:rsidR="00A74EF1" w:rsidRDefault="00A74EF1" w:rsidP="00A74E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Sądu, w budynku sądowym oraz w budynku Urzędu Miasta i Gminy Kańczuga o ustanowieniu kuratora z oznaczeniem sprawy, w której go ustanowiono oraz wskazaniem jej przedmiotu;</w:t>
      </w:r>
    </w:p>
    <w:p w14:paraId="3A4AD9B4" w14:textId="77777777" w:rsidR="00A74EF1" w:rsidRPr="00A74EF1" w:rsidRDefault="00A74EF1" w:rsidP="00A74EF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4EF1">
        <w:rPr>
          <w:rFonts w:ascii="Arial" w:hAnsi="Arial" w:cs="Arial"/>
          <w:sz w:val="22"/>
          <w:szCs w:val="22"/>
        </w:rPr>
        <w:t xml:space="preserve">uzależnić skuteczność doręczenia pozwu kuratorowi od upływu 1 miesiąca od chwili wywieszenia </w:t>
      </w:r>
      <w:proofErr w:type="spellStart"/>
      <w:r w:rsidRPr="00A74EF1">
        <w:rPr>
          <w:rFonts w:ascii="Arial" w:hAnsi="Arial" w:cs="Arial"/>
          <w:sz w:val="22"/>
          <w:szCs w:val="22"/>
        </w:rPr>
        <w:t>obwieszczeń</w:t>
      </w:r>
      <w:proofErr w:type="spellEnd"/>
      <w:r w:rsidRPr="00A74EF1">
        <w:rPr>
          <w:rFonts w:ascii="Arial" w:hAnsi="Arial" w:cs="Arial"/>
          <w:sz w:val="22"/>
          <w:szCs w:val="22"/>
        </w:rPr>
        <w:t>.</w:t>
      </w:r>
    </w:p>
    <w:p w14:paraId="1ECC8EFB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7416935" w14:textId="77777777" w:rsidR="00A74EF1" w:rsidRDefault="00A74EF1" w:rsidP="00A74EF1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136DD9EB" w14:textId="77777777" w:rsidR="00A74EF1" w:rsidRDefault="00A74EF1" w:rsidP="00A74EF1">
      <w:pPr>
        <w:spacing w:line="360" w:lineRule="auto"/>
        <w:rPr>
          <w:rFonts w:ascii="Arial" w:hAnsi="Arial" w:cs="Arial"/>
          <w:sz w:val="22"/>
          <w:szCs w:val="22"/>
        </w:rPr>
        <w:sectPr w:rsidR="00A74EF1">
          <w:pgSz w:w="11906" w:h="16838"/>
          <w:pgMar w:top="1134" w:right="1418" w:bottom="1418" w:left="1418" w:header="709" w:footer="709" w:gutter="0"/>
          <w:cols w:space="708"/>
        </w:sectPr>
      </w:pPr>
    </w:p>
    <w:p w14:paraId="007FD37D" w14:textId="21C46525" w:rsidR="003B260E" w:rsidRDefault="003B260E" w:rsidP="00A74EF1"/>
    <w:sectPr w:rsidR="003B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5DF"/>
    <w:multiLevelType w:val="hybridMultilevel"/>
    <w:tmpl w:val="2A70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F1"/>
    <w:rsid w:val="003B260E"/>
    <w:rsid w:val="00A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3BFF"/>
  <w15:chartTrackingRefBased/>
  <w15:docId w15:val="{9E2447F1-9025-4590-A7B5-D62AC4FA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EF1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4EF1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2026-03-19T08:03:00Z</dcterms:created>
  <dcterms:modified xsi:type="dcterms:W3CDTF">2026-03-19T08:04:00Z</dcterms:modified>
</cp:coreProperties>
</file>